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47B78C" w14:textId="5B6BF7CC" w:rsidR="00B70D09" w:rsidRDefault="00B70D09" w:rsidP="00B70D09">
      <w:r w:rsidRPr="00B70D09">
        <w:rPr>
          <w:b/>
          <w:bCs/>
        </w:rPr>
        <w:t>Q</w:t>
      </w:r>
      <w:r w:rsidR="004D62A7">
        <w:rPr>
          <w:b/>
          <w:bCs/>
        </w:rPr>
        <w:t>6.</w:t>
      </w:r>
    </w:p>
    <w:p w14:paraId="35A4394F" w14:textId="0B7C8D5C" w:rsidR="00B70D09" w:rsidRDefault="00B70D09" w:rsidP="00B70D09">
      <w:r>
        <w:t xml:space="preserve">Watch the video entitled How Amazon Fends Off Unions which is available on the CNBC site. The objective of the video is to supplement the lecture on the employer perspective and expose you to issues relating to union avoidance. To access the video, use the link below. </w:t>
      </w:r>
      <w:r w:rsidRPr="00B70D09">
        <w:rPr>
          <w:u w:val="single"/>
        </w:rPr>
        <w:t>https://www.youtube.com/watch?v=nESQX_qTZzA</w:t>
      </w:r>
      <w:r>
        <w:t xml:space="preserve"> </w:t>
      </w:r>
    </w:p>
    <w:p w14:paraId="3643987A" w14:textId="768A607B" w:rsidR="00B70D09" w:rsidRDefault="00B70D09" w:rsidP="00B70D09">
      <w:r>
        <w:t>If the link is not working, either copy and paste into your browser or Google “How Amazon Fends Off Unions”.</w:t>
      </w:r>
    </w:p>
    <w:p w14:paraId="636D03A7" w14:textId="5A3D482D" w:rsidR="00B70D09" w:rsidRDefault="00B70D09"/>
    <w:p w14:paraId="0F56C6FB" w14:textId="77777777" w:rsidR="00B70D09" w:rsidRPr="00ED2B77" w:rsidRDefault="00B70D09">
      <w:pPr>
        <w:rPr>
          <w:b/>
          <w:bCs/>
          <w:highlight w:val="yellow"/>
        </w:rPr>
      </w:pPr>
      <w:r w:rsidRPr="00ED2B77">
        <w:rPr>
          <w:b/>
          <w:bCs/>
          <w:highlight w:val="yellow"/>
        </w:rPr>
        <w:t xml:space="preserve">After watching the video, provide me with a list of 5 points / facts you learned from the video that relate to union avoidance strategies at Amazon. </w:t>
      </w:r>
    </w:p>
    <w:p w14:paraId="727EFEAE" w14:textId="61D6F71F" w:rsidR="00B70D09" w:rsidRDefault="00B70D09">
      <w:r w:rsidRPr="00ED2B77">
        <w:rPr>
          <w:highlight w:val="yellow"/>
        </w:rPr>
        <w:t>Your answer should be about 125 to 150 words in length.</w:t>
      </w:r>
      <w:r>
        <w:t xml:space="preserve"> </w:t>
      </w:r>
    </w:p>
    <w:p w14:paraId="0ED34D23" w14:textId="5B42E844" w:rsidR="00B70D09" w:rsidRDefault="00B70D09"/>
    <w:p w14:paraId="30D56D85" w14:textId="06D7419D" w:rsidR="00B70D09" w:rsidRDefault="00B70D09"/>
    <w:p w14:paraId="0AFCE3A7" w14:textId="0B9482D6" w:rsidR="00B70D09" w:rsidRDefault="00B70D09">
      <w:pPr>
        <w:rPr>
          <w:b/>
          <w:bCs/>
        </w:rPr>
      </w:pPr>
      <w:r w:rsidRPr="00B70D09">
        <w:rPr>
          <w:b/>
          <w:bCs/>
        </w:rPr>
        <w:t>Q</w:t>
      </w:r>
      <w:r w:rsidR="004D62A7">
        <w:rPr>
          <w:b/>
          <w:bCs/>
        </w:rPr>
        <w:t>7.</w:t>
      </w:r>
    </w:p>
    <w:p w14:paraId="58C7DC25" w14:textId="77777777" w:rsidR="00B70D09" w:rsidRDefault="00B70D09">
      <w:r>
        <w:t xml:space="preserve">Consider the following scenario. Maggie is a </w:t>
      </w:r>
      <w:proofErr w:type="gramStart"/>
      <w:r>
        <w:t>22 year-old</w:t>
      </w:r>
      <w:proofErr w:type="gramEnd"/>
      <w:r>
        <w:t xml:space="preserve"> barista working at the Local Liverpool Café. She has been employed there for just under 2 years and is well-liked by her supervisor, </w:t>
      </w:r>
      <w:proofErr w:type="gramStart"/>
      <w:r>
        <w:t>co-workers</w:t>
      </w:r>
      <w:proofErr w:type="gramEnd"/>
      <w:r>
        <w:t xml:space="preserve"> and customers. By all accounts, she is a very good employee. Note that the Café is </w:t>
      </w:r>
      <w:proofErr w:type="gramStart"/>
      <w:r>
        <w:t>unionized</w:t>
      </w:r>
      <w:proofErr w:type="gramEnd"/>
      <w:r>
        <w:t xml:space="preserve"> and Maggie is represented by the Restaurant Employees Union (REU).</w:t>
      </w:r>
    </w:p>
    <w:p w14:paraId="12F67F01" w14:textId="77777777" w:rsidR="00B70D09" w:rsidRDefault="00B70D09">
      <w:r>
        <w:t xml:space="preserve"> Three days ago, an unfortunate incident occurred. Maggie was carrying a cup of hot tea when she slipped a bit and accidentally spilled the beverage on a male university student. She and other staff members immediately attended to the man who did not suffer any injuries, although his clothes were doused in tea. The Café staff apologized to the man and provided him with a gift card for ten free beverages and funds to have his clothes dry-cleaned. The man told Maggie that he was fine and thanked her and the staff for their concern. The next day, Maggie contacted the man through his </w:t>
      </w:r>
      <w:proofErr w:type="spellStart"/>
      <w:r>
        <w:t>Linkedin</w:t>
      </w:r>
      <w:proofErr w:type="spellEnd"/>
      <w:r>
        <w:t xml:space="preserve"> profile to check on how he was doing and to thank him for how he handled the accident. Shortly after, the man filed a complaint with Maggie’s employer for contacting him. Contacting a customer through social media is a clear violation of the company’s social media policy. The collective agreement gives the employer the right to discipline or dismiss an employee if there is “just cause”.</w:t>
      </w:r>
    </w:p>
    <w:p w14:paraId="7657E16A" w14:textId="77777777" w:rsidR="00B70D09" w:rsidRDefault="00B70D09">
      <w:r>
        <w:t xml:space="preserve"> You have been hired to decide the case. Note that in a unionized environment, unless an employee is dismissed (terminated), the employee would be reinstated and return to the workplace after the disciplinary penalty (suspension) is over. Options in a unionized environment can range from:</w:t>
      </w:r>
    </w:p>
    <w:p w14:paraId="6754F1A0" w14:textId="77777777" w:rsidR="00B70D09" w:rsidRDefault="00B70D09">
      <w:r>
        <w:t xml:space="preserve"> 1. No penalty</w:t>
      </w:r>
    </w:p>
    <w:p w14:paraId="15F2D05D" w14:textId="77777777" w:rsidR="00B70D09" w:rsidRDefault="00B70D09">
      <w:r>
        <w:t xml:space="preserve"> 2. Verbal Warning </w:t>
      </w:r>
    </w:p>
    <w:p w14:paraId="16035056" w14:textId="77777777" w:rsidR="00B70D09" w:rsidRDefault="00B70D09">
      <w:r>
        <w:t xml:space="preserve">3. Written Warning </w:t>
      </w:r>
    </w:p>
    <w:p w14:paraId="2AAF4F07" w14:textId="77777777" w:rsidR="00B70D09" w:rsidRDefault="00B70D09">
      <w:r>
        <w:t xml:space="preserve">4. Suspension (if you believe a suspension is the appropriate remedy, you must indicate the length of the suspension in days / weeks / months) </w:t>
      </w:r>
    </w:p>
    <w:p w14:paraId="46740433" w14:textId="61A429E1" w:rsidR="00B70D09" w:rsidRDefault="00B70D09">
      <w:r>
        <w:lastRenderedPageBreak/>
        <w:t>5. Dismissal Outline what you feel is the appropriate outcome and support your decision with reasons.</w:t>
      </w:r>
    </w:p>
    <w:p w14:paraId="58861462" w14:textId="77777777" w:rsidR="00B70D09" w:rsidRDefault="00B70D09" w:rsidP="00B70D09">
      <w:r w:rsidRPr="00B70D09">
        <w:rPr>
          <w:highlight w:val="yellow"/>
        </w:rPr>
        <w:t>Your answer should be about 125 to 150 words in length</w:t>
      </w:r>
      <w:r>
        <w:t xml:space="preserve">. </w:t>
      </w:r>
    </w:p>
    <w:p w14:paraId="71E77BD2" w14:textId="77777777" w:rsidR="00B70D09" w:rsidRPr="00B70D09" w:rsidRDefault="00B70D09">
      <w:pPr>
        <w:rPr>
          <w:b/>
          <w:bCs/>
        </w:rPr>
      </w:pPr>
    </w:p>
    <w:p w14:paraId="55D0FF1E" w14:textId="2C0FD5D0" w:rsidR="007148F4" w:rsidRDefault="007148F4"/>
    <w:sectPr w:rsidR="007148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D09"/>
    <w:rsid w:val="004D62A7"/>
    <w:rsid w:val="007148F4"/>
    <w:rsid w:val="00B70D09"/>
    <w:rsid w:val="00ED2B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B8309"/>
  <w15:chartTrackingRefBased/>
  <w15:docId w15:val="{1B7048CA-6BC8-4A1B-A56F-FC4E6E937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D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393</Words>
  <Characters>2245</Characters>
  <Application>Microsoft Office Word</Application>
  <DocSecurity>0</DocSecurity>
  <Lines>18</Lines>
  <Paragraphs>5</Paragraphs>
  <ScaleCrop>false</ScaleCrop>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fares alherwi</dc:creator>
  <cp:keywords/>
  <dc:description/>
  <cp:lastModifiedBy>fares alherwi</cp:lastModifiedBy>
  <cp:revision>3</cp:revision>
  <dcterms:created xsi:type="dcterms:W3CDTF">2021-02-01T20:46:00Z</dcterms:created>
  <dcterms:modified xsi:type="dcterms:W3CDTF">2021-02-02T23:30:00Z</dcterms:modified>
</cp:coreProperties>
</file>